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76" w:rsidRPr="00D019BF" w:rsidRDefault="00E77E76" w:rsidP="00E77E76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</w:t>
      </w:r>
      <w:r>
        <w:rPr>
          <w:rFonts w:eastAsia="MS Gothic"/>
          <w:b/>
          <w:sz w:val="44"/>
          <w:szCs w:val="44"/>
        </w:rPr>
        <w:t>Agenda</w:t>
      </w:r>
      <w:r w:rsidRPr="00DC1B76">
        <w:rPr>
          <w:rFonts w:eastAsia="MS Gothic"/>
          <w:b/>
          <w:sz w:val="44"/>
          <w:szCs w:val="4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6625752A" wp14:editId="460CCA4A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76" w:rsidRDefault="00E77E76" w:rsidP="00E77E76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 May 23,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</w:r>
      <w:r w:rsidRPr="00625FD8">
        <w:rPr>
          <w:b/>
          <w:sz w:val="28"/>
          <w:szCs w:val="28"/>
        </w:rPr>
        <w:t>Timekeeper</w:t>
      </w:r>
      <w:r>
        <w:rPr>
          <w:sz w:val="28"/>
          <w:szCs w:val="28"/>
        </w:rPr>
        <w:t xml:space="preserve">: Chris </w:t>
      </w:r>
      <w:r w:rsidRPr="00625FD8">
        <w:rPr>
          <w:b/>
          <w:sz w:val="28"/>
          <w:szCs w:val="28"/>
        </w:rPr>
        <w:t>Recorder</w:t>
      </w:r>
      <w:r>
        <w:rPr>
          <w:sz w:val="28"/>
          <w:szCs w:val="28"/>
        </w:rPr>
        <w:t>: Laura</w:t>
      </w:r>
    </w:p>
    <w:p w:rsidR="00E77E76" w:rsidRDefault="00E77E76" w:rsidP="00E77E76">
      <w:pPr>
        <w:tabs>
          <w:tab w:val="right" w:pos="144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E77E76" w:rsidTr="00914447">
        <w:trPr>
          <w:trHeight w:val="440"/>
        </w:trPr>
        <w:tc>
          <w:tcPr>
            <w:tcW w:w="14395" w:type="dxa"/>
            <w:gridSpan w:val="4"/>
            <w:shd w:val="clear" w:color="auto" w:fill="FABF8F" w:themeFill="accent6" w:themeFillTint="99"/>
          </w:tcPr>
          <w:p w:rsidR="00E77E76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E77E76" w:rsidTr="00914447">
        <w:trPr>
          <w:trHeight w:val="330"/>
        </w:trPr>
        <w:tc>
          <w:tcPr>
            <w:tcW w:w="2965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4680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>
              <w:rPr>
                <w:sz w:val="24"/>
                <w:szCs w:val="24"/>
              </w:rPr>
              <w:t xml:space="preserve"> John Phelps</w:t>
            </w:r>
          </w:p>
        </w:tc>
      </w:tr>
      <w:tr w:rsidR="00E77E76" w:rsidTr="00914447">
        <w:trPr>
          <w:trHeight w:val="353"/>
        </w:trPr>
        <w:tc>
          <w:tcPr>
            <w:tcW w:w="2965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99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4680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E77E76" w:rsidTr="00914447">
        <w:trPr>
          <w:trHeight w:val="353"/>
        </w:trPr>
        <w:tc>
          <w:tcPr>
            <w:tcW w:w="2965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99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E77E76" w:rsidTr="00914447">
        <w:trPr>
          <w:trHeight w:val="353"/>
        </w:trPr>
        <w:tc>
          <w:tcPr>
            <w:tcW w:w="2965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E77E76" w:rsidTr="00914447">
        <w:trPr>
          <w:trHeight w:val="353"/>
        </w:trPr>
        <w:tc>
          <w:tcPr>
            <w:tcW w:w="2965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5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</w:t>
            </w:r>
            <w:r w:rsidR="00E77E76">
              <w:rPr>
                <w:sz w:val="24"/>
                <w:szCs w:val="24"/>
              </w:rPr>
              <w:t>Alexa Carrera</w:t>
            </w:r>
          </w:p>
        </w:tc>
        <w:tc>
          <w:tcPr>
            <w:tcW w:w="3351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E77E76" w:rsidRPr="008A0139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Stacy Yanez</w:t>
            </w:r>
          </w:p>
        </w:tc>
      </w:tr>
      <w:tr w:rsidR="00E77E76" w:rsidTr="00914447">
        <w:trPr>
          <w:trHeight w:val="353"/>
        </w:trPr>
        <w:tc>
          <w:tcPr>
            <w:tcW w:w="2965" w:type="dxa"/>
            <w:vAlign w:val="center"/>
          </w:tcPr>
          <w:p w:rsidR="00E77E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E77E76" w:rsidRDefault="00E77E76" w:rsidP="00914447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77E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61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  <w:vAlign w:val="center"/>
          </w:tcPr>
          <w:p w:rsidR="00E77E76" w:rsidRDefault="00E77E76" w:rsidP="00914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Guest: </w:t>
            </w:r>
          </w:p>
        </w:tc>
      </w:tr>
    </w:tbl>
    <w:p w:rsidR="00E77E76" w:rsidRDefault="00E77E76" w:rsidP="00E77E76">
      <w:pPr>
        <w:tabs>
          <w:tab w:val="right" w:pos="14400"/>
        </w:tabs>
        <w:rPr>
          <w:sz w:val="28"/>
          <w:szCs w:val="28"/>
        </w:rPr>
      </w:pPr>
    </w:p>
    <w:p w:rsidR="00E77E76" w:rsidRPr="00B42C9F" w:rsidRDefault="00E77E76" w:rsidP="00E77E76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E77E76" w:rsidTr="00914447">
        <w:trPr>
          <w:trHeight w:val="440"/>
        </w:trPr>
        <w:tc>
          <w:tcPr>
            <w:tcW w:w="14395" w:type="dxa"/>
            <w:gridSpan w:val="3"/>
            <w:shd w:val="clear" w:color="auto" w:fill="FABF8F" w:themeFill="accent6" w:themeFillTint="99"/>
          </w:tcPr>
          <w:p w:rsidR="00E77E76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 and Pre-Work</w:t>
            </w:r>
          </w:p>
        </w:tc>
      </w:tr>
      <w:tr w:rsidR="00E77E76" w:rsidTr="00914447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E77E76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E77E76" w:rsidRPr="00911487" w:rsidRDefault="00E77E76" w:rsidP="00914447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E77E76" w:rsidTr="00914447">
        <w:trPr>
          <w:trHeight w:val="108"/>
        </w:trPr>
        <w:tc>
          <w:tcPr>
            <w:tcW w:w="2155" w:type="dxa"/>
            <w:shd w:val="clear" w:color="auto" w:fill="auto"/>
          </w:tcPr>
          <w:p w:rsidR="00E77E76" w:rsidRPr="00911487" w:rsidRDefault="00E77E76" w:rsidP="00914447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E77E76" w:rsidRPr="00911487" w:rsidRDefault="00E77E76" w:rsidP="00914447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E77E76" w:rsidRPr="00911487" w:rsidRDefault="00E77E76" w:rsidP="00914447"/>
        </w:tc>
      </w:tr>
      <w:tr w:rsidR="00E77E76" w:rsidTr="00914447">
        <w:trPr>
          <w:trHeight w:val="108"/>
        </w:trPr>
        <w:tc>
          <w:tcPr>
            <w:tcW w:w="2155" w:type="dxa"/>
            <w:shd w:val="clear" w:color="auto" w:fill="auto"/>
          </w:tcPr>
          <w:p w:rsidR="00E77E76" w:rsidRDefault="00E77E76" w:rsidP="00914447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E77E76" w:rsidRPr="00911487" w:rsidRDefault="00E77E76" w:rsidP="00914447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E77E76" w:rsidRDefault="00E77E76" w:rsidP="00914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E76" w:rsidTr="00914447">
        <w:trPr>
          <w:trHeight w:val="108"/>
        </w:trPr>
        <w:tc>
          <w:tcPr>
            <w:tcW w:w="2155" w:type="dxa"/>
            <w:shd w:val="clear" w:color="auto" w:fill="auto"/>
          </w:tcPr>
          <w:p w:rsidR="00E77E76" w:rsidRDefault="00E77E76" w:rsidP="00914447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E77E76" w:rsidRPr="00911487" w:rsidRDefault="00E77E76" w:rsidP="00914447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E77E76" w:rsidRDefault="00E77E76" w:rsidP="009144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7E76" w:rsidRDefault="00E77E76" w:rsidP="00E77E76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242"/>
        <w:gridCol w:w="1158"/>
        <w:gridCol w:w="5642"/>
        <w:gridCol w:w="2622"/>
      </w:tblGrid>
      <w:tr w:rsidR="00E77E76" w:rsidRPr="00BB3EC6" w:rsidTr="00914447">
        <w:tc>
          <w:tcPr>
            <w:tcW w:w="5000" w:type="pct"/>
            <w:gridSpan w:val="5"/>
            <w:shd w:val="clear" w:color="auto" w:fill="FABF8F" w:themeFill="accent6" w:themeFillTint="99"/>
          </w:tcPr>
          <w:p w:rsidR="00E77E76" w:rsidRPr="00BB3EC6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E77E76" w:rsidRPr="00BB3EC6" w:rsidTr="00914447">
        <w:tc>
          <w:tcPr>
            <w:tcW w:w="1010" w:type="pct"/>
            <w:shd w:val="clear" w:color="auto" w:fill="B8CCE4" w:themeFill="accent1" w:themeFillTint="66"/>
          </w:tcPr>
          <w:p w:rsidR="00E77E76" w:rsidRPr="006A6859" w:rsidRDefault="00E77E76" w:rsidP="00914447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8CCE4" w:themeFill="accent1" w:themeFillTint="66"/>
          </w:tcPr>
          <w:p w:rsidR="00E77E76" w:rsidRDefault="00E77E76" w:rsidP="00914447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E77E76" w:rsidRPr="006A6859" w:rsidRDefault="00E77E76" w:rsidP="00914447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8CCE4" w:themeFill="accent1" w:themeFillTint="66"/>
          </w:tcPr>
          <w:p w:rsidR="00E77E76" w:rsidRPr="006A6859" w:rsidRDefault="00E77E76" w:rsidP="00914447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8CCE4" w:themeFill="accent1" w:themeFillTint="66"/>
          </w:tcPr>
          <w:p w:rsidR="00E77E76" w:rsidRPr="006A6859" w:rsidRDefault="00E77E76" w:rsidP="00914447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E77E76" w:rsidRPr="006A6859" w:rsidRDefault="00E77E76" w:rsidP="00914447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8CCE4" w:themeFill="accent1" w:themeFillTint="66"/>
          </w:tcPr>
          <w:p w:rsidR="00E77E76" w:rsidRDefault="00E77E76" w:rsidP="00914447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E77E76" w:rsidRPr="006A6859" w:rsidRDefault="00E77E76" w:rsidP="00914447">
            <w:pPr>
              <w:jc w:val="center"/>
              <w:rPr>
                <w:b/>
              </w:rPr>
            </w:pPr>
          </w:p>
        </w:tc>
      </w:tr>
      <w:tr w:rsidR="00E77E76" w:rsidRPr="00BB3EC6" w:rsidTr="00914447">
        <w:tc>
          <w:tcPr>
            <w:tcW w:w="1010" w:type="pct"/>
            <w:shd w:val="clear" w:color="auto" w:fill="auto"/>
          </w:tcPr>
          <w:p w:rsidR="00E77E76" w:rsidRPr="00886EAE" w:rsidRDefault="00E77E76" w:rsidP="00914447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E77E76" w:rsidRPr="00886EAE" w:rsidRDefault="00E77E76" w:rsidP="00914447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E77E76" w:rsidRPr="00886EAE" w:rsidRDefault="00E77E76" w:rsidP="00914447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E77E76" w:rsidRPr="00886EAE" w:rsidRDefault="00E77E76" w:rsidP="00914447">
            <w:pPr>
              <w:jc w:val="center"/>
            </w:pPr>
          </w:p>
        </w:tc>
        <w:tc>
          <w:tcPr>
            <w:tcW w:w="897" w:type="pct"/>
            <w:shd w:val="clear" w:color="auto" w:fill="auto"/>
          </w:tcPr>
          <w:p w:rsidR="00E77E76" w:rsidRDefault="00E77E76" w:rsidP="00914447">
            <w:r>
              <w:t xml:space="preserve">What: </w:t>
            </w:r>
          </w:p>
          <w:p w:rsidR="00E77E76" w:rsidRDefault="00E77E76" w:rsidP="00914447">
            <w:r>
              <w:t>Who:</w:t>
            </w:r>
          </w:p>
          <w:p w:rsidR="00E77E76" w:rsidRPr="00886EAE" w:rsidRDefault="00E77E76" w:rsidP="00914447">
            <w:r>
              <w:t>When:</w:t>
            </w:r>
          </w:p>
        </w:tc>
      </w:tr>
      <w:tr w:rsidR="00E77E76" w:rsidRPr="00BB3EC6" w:rsidTr="00914447">
        <w:tc>
          <w:tcPr>
            <w:tcW w:w="1010" w:type="pct"/>
            <w:shd w:val="clear" w:color="auto" w:fill="auto"/>
          </w:tcPr>
          <w:p w:rsidR="00E77E76" w:rsidRPr="00886EAE" w:rsidRDefault="00E77E76" w:rsidP="00914447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E77E76" w:rsidRPr="00886EAE" w:rsidRDefault="00E77E76" w:rsidP="00914447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E77E76" w:rsidRPr="00886EAE" w:rsidRDefault="00031D0D" w:rsidP="00914447">
            <w:pPr>
              <w:jc w:val="center"/>
            </w:pPr>
            <w:r>
              <w:t>40</w:t>
            </w:r>
            <w:r w:rsidR="00E77E76">
              <w:t xml:space="preserve"> min</w:t>
            </w:r>
          </w:p>
        </w:tc>
        <w:tc>
          <w:tcPr>
            <w:tcW w:w="1930" w:type="pct"/>
            <w:shd w:val="clear" w:color="auto" w:fill="auto"/>
          </w:tcPr>
          <w:p w:rsidR="00E77E76" w:rsidRDefault="00E77E76" w:rsidP="00E77E76">
            <w:r>
              <w:t>Show changes to existing policy (Deceased Student): Added review date and maintained by.</w:t>
            </w:r>
          </w:p>
          <w:p w:rsidR="00E77E76" w:rsidRDefault="00E77E76" w:rsidP="00E77E76"/>
          <w:p w:rsidR="00E77E76" w:rsidRDefault="00E77E76" w:rsidP="00E77E76">
            <w:r>
              <w:t>First reading of Identity Fraud</w:t>
            </w:r>
          </w:p>
          <w:p w:rsidR="00E77E76" w:rsidRPr="00886EAE" w:rsidRDefault="00E77E76" w:rsidP="00E77E76"/>
        </w:tc>
        <w:tc>
          <w:tcPr>
            <w:tcW w:w="897" w:type="pct"/>
            <w:shd w:val="clear" w:color="auto" w:fill="auto"/>
          </w:tcPr>
          <w:p w:rsidR="00E77E76" w:rsidRDefault="00E77E76" w:rsidP="00914447">
            <w:r>
              <w:t xml:space="preserve">What: </w:t>
            </w:r>
          </w:p>
          <w:p w:rsidR="00E77E76" w:rsidRDefault="00E77E76" w:rsidP="00914447">
            <w:r>
              <w:t>Who:</w:t>
            </w:r>
          </w:p>
          <w:p w:rsidR="00E77E76" w:rsidRPr="00886EAE" w:rsidRDefault="00E77E76" w:rsidP="00914447">
            <w:r>
              <w:t>When:</w:t>
            </w:r>
          </w:p>
        </w:tc>
      </w:tr>
      <w:tr w:rsidR="00E77E76" w:rsidRPr="00BB3EC6" w:rsidTr="00914447">
        <w:tc>
          <w:tcPr>
            <w:tcW w:w="1010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Proposed Summer Dates</w:t>
            </w:r>
          </w:p>
        </w:tc>
        <w:tc>
          <w:tcPr>
            <w:tcW w:w="767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Ryan</w:t>
            </w:r>
          </w:p>
        </w:tc>
        <w:tc>
          <w:tcPr>
            <w:tcW w:w="396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E77E76" w:rsidRDefault="00E77E76" w:rsidP="00914447">
            <w:r>
              <w:t>Recognizing that not everyone will be able to make all of these, what does the group think about:</w:t>
            </w:r>
          </w:p>
          <w:p w:rsidR="00E77E76" w:rsidRDefault="00E77E76" w:rsidP="00914447">
            <w:r>
              <w:t xml:space="preserve">June 13 </w:t>
            </w:r>
            <w:r w:rsidR="00031D0D">
              <w:t>(already scheduled)</w:t>
            </w:r>
          </w:p>
          <w:p w:rsidR="00E77E76" w:rsidRDefault="00E77E76" w:rsidP="00914447">
            <w:r>
              <w:lastRenderedPageBreak/>
              <w:t>July 11</w:t>
            </w:r>
          </w:p>
          <w:p w:rsidR="00E77E76" w:rsidRDefault="00E77E76" w:rsidP="00914447">
            <w:r>
              <w:t>August 8</w:t>
            </w:r>
          </w:p>
          <w:p w:rsidR="00E77E76" w:rsidRDefault="00E77E76" w:rsidP="00914447">
            <w:r>
              <w:t>September 19</w:t>
            </w:r>
          </w:p>
        </w:tc>
        <w:tc>
          <w:tcPr>
            <w:tcW w:w="897" w:type="pct"/>
            <w:shd w:val="clear" w:color="auto" w:fill="auto"/>
          </w:tcPr>
          <w:p w:rsidR="00E77E76" w:rsidRDefault="00E77E76" w:rsidP="00914447"/>
        </w:tc>
      </w:tr>
      <w:tr w:rsidR="00E77E76" w:rsidRPr="00BB3EC6" w:rsidTr="00914447">
        <w:tc>
          <w:tcPr>
            <w:tcW w:w="1010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Data Dive</w:t>
            </w:r>
          </w:p>
        </w:tc>
        <w:tc>
          <w:tcPr>
            <w:tcW w:w="767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E77E76" w:rsidRDefault="00785604" w:rsidP="00914447">
            <w:pPr>
              <w:jc w:val="center"/>
            </w:pPr>
            <w:r>
              <w:t>3</w:t>
            </w:r>
            <w:r w:rsidR="00E77E76">
              <w:t>0 min</w:t>
            </w:r>
          </w:p>
        </w:tc>
        <w:tc>
          <w:tcPr>
            <w:tcW w:w="1930" w:type="pct"/>
            <w:shd w:val="clear" w:color="auto" w:fill="auto"/>
          </w:tcPr>
          <w:p w:rsidR="00E77E76" w:rsidRDefault="00E77E76" w:rsidP="00914447">
            <w:r>
              <w:t>May 23– More retention, term-to-term by specific groups</w:t>
            </w:r>
          </w:p>
          <w:p w:rsidR="00E77E76" w:rsidRDefault="00E77E76" w:rsidP="00914447">
            <w:r>
              <w:t>Future:</w:t>
            </w:r>
          </w:p>
          <w:p w:rsidR="00E77E76" w:rsidRDefault="00E77E76" w:rsidP="00914447">
            <w:r>
              <w:t>Number of applicants (admission)</w:t>
            </w:r>
          </w:p>
          <w:p w:rsidR="00E77E76" w:rsidRDefault="00E77E76" w:rsidP="00914447">
            <w:r>
              <w:t>Number of financial aid applicants and those receiving aid</w:t>
            </w:r>
          </w:p>
          <w:p w:rsidR="00E77E76" w:rsidRDefault="00E77E76" w:rsidP="00914447"/>
        </w:tc>
        <w:tc>
          <w:tcPr>
            <w:tcW w:w="897" w:type="pct"/>
            <w:shd w:val="clear" w:color="auto" w:fill="auto"/>
          </w:tcPr>
          <w:p w:rsidR="00E77E76" w:rsidRDefault="00E77E76" w:rsidP="00914447">
            <w:r>
              <w:t xml:space="preserve">What: </w:t>
            </w:r>
          </w:p>
          <w:p w:rsidR="00E77E76" w:rsidRDefault="00E77E76" w:rsidP="00914447">
            <w:r>
              <w:t>Who:</w:t>
            </w:r>
          </w:p>
          <w:p w:rsidR="00E77E76" w:rsidRDefault="00E77E76" w:rsidP="00914447">
            <w:r>
              <w:t>When:</w:t>
            </w:r>
          </w:p>
        </w:tc>
      </w:tr>
      <w:tr w:rsidR="00FA16CB" w:rsidRPr="00BB3EC6" w:rsidTr="00914447">
        <w:tc>
          <w:tcPr>
            <w:tcW w:w="1010" w:type="pct"/>
            <w:shd w:val="clear" w:color="auto" w:fill="auto"/>
          </w:tcPr>
          <w:p w:rsidR="00FA16CB" w:rsidRDefault="00FA16CB" w:rsidP="00914447">
            <w:pPr>
              <w:jc w:val="center"/>
            </w:pPr>
            <w:r>
              <w:t>Retention Strategies</w:t>
            </w:r>
          </w:p>
        </w:tc>
        <w:tc>
          <w:tcPr>
            <w:tcW w:w="767" w:type="pct"/>
            <w:shd w:val="clear" w:color="auto" w:fill="auto"/>
          </w:tcPr>
          <w:p w:rsidR="00FA16CB" w:rsidRDefault="00FA16CB" w:rsidP="00914447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FA16CB" w:rsidRDefault="00FA16CB" w:rsidP="00914447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FA16CB" w:rsidRDefault="00FA16CB" w:rsidP="00914447">
            <w:r>
              <w:t xml:space="preserve">Begin discussion of whether we should no longer allow students to withdraw from all of their classes without talking with someone. What are the ramifications of this? </w:t>
            </w:r>
          </w:p>
        </w:tc>
        <w:tc>
          <w:tcPr>
            <w:tcW w:w="897" w:type="pct"/>
            <w:shd w:val="clear" w:color="auto" w:fill="auto"/>
          </w:tcPr>
          <w:p w:rsidR="00FA16CB" w:rsidRDefault="00FA16CB" w:rsidP="00914447"/>
        </w:tc>
      </w:tr>
      <w:tr w:rsidR="00E77E76" w:rsidRPr="00BB3EC6" w:rsidTr="00914447">
        <w:tc>
          <w:tcPr>
            <w:tcW w:w="1010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Future Agenda Items</w:t>
            </w:r>
          </w:p>
          <w:p w:rsidR="00E77E76" w:rsidRDefault="00E77E76" w:rsidP="00914447"/>
        </w:tc>
        <w:tc>
          <w:tcPr>
            <w:tcW w:w="767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TBD</w:t>
            </w:r>
          </w:p>
        </w:tc>
        <w:tc>
          <w:tcPr>
            <w:tcW w:w="396" w:type="pct"/>
            <w:shd w:val="clear" w:color="auto" w:fill="auto"/>
          </w:tcPr>
          <w:p w:rsidR="00E77E76" w:rsidRDefault="00E77E76" w:rsidP="00914447">
            <w:pPr>
              <w:jc w:val="center"/>
            </w:pPr>
            <w:r>
              <w:t>TBD</w:t>
            </w:r>
          </w:p>
        </w:tc>
        <w:tc>
          <w:tcPr>
            <w:tcW w:w="1930" w:type="pct"/>
            <w:shd w:val="clear" w:color="auto" w:fill="auto"/>
          </w:tcPr>
          <w:p w:rsidR="00E77E76" w:rsidRDefault="00E77E76" w:rsidP="00914447">
            <w:r>
              <w:t>Future Agenda Items</w:t>
            </w:r>
          </w:p>
          <w:p w:rsidR="00E77E76" w:rsidRDefault="00E77E76" w:rsidP="00E77E76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FD3E7B">
              <w:t>Sub-committee reports (LEP, other. See Laura’s notes)</w:t>
            </w:r>
            <w:bookmarkStart w:id="0" w:name="_GoBack"/>
            <w:bookmarkEnd w:id="0"/>
          </w:p>
        </w:tc>
        <w:tc>
          <w:tcPr>
            <w:tcW w:w="897" w:type="pct"/>
            <w:shd w:val="clear" w:color="auto" w:fill="auto"/>
          </w:tcPr>
          <w:p w:rsidR="00E77E76" w:rsidRDefault="00E77E76" w:rsidP="00914447">
            <w:r>
              <w:t xml:space="preserve">What: </w:t>
            </w:r>
          </w:p>
          <w:p w:rsidR="00E77E76" w:rsidRDefault="00E77E76" w:rsidP="00914447">
            <w:r>
              <w:t>Who:</w:t>
            </w:r>
          </w:p>
          <w:p w:rsidR="00E77E76" w:rsidRDefault="00E77E76" w:rsidP="00914447">
            <w:r>
              <w:t>When:</w:t>
            </w:r>
          </w:p>
        </w:tc>
      </w:tr>
    </w:tbl>
    <w:p w:rsidR="00E77E76" w:rsidRDefault="00E77E76" w:rsidP="00E77E76">
      <w:pPr>
        <w:rPr>
          <w:b/>
        </w:rPr>
      </w:pPr>
    </w:p>
    <w:p w:rsidR="00E77E76" w:rsidRDefault="00E77E76" w:rsidP="00E77E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542"/>
        <w:gridCol w:w="2034"/>
        <w:gridCol w:w="1651"/>
        <w:gridCol w:w="4379"/>
        <w:gridCol w:w="3055"/>
      </w:tblGrid>
      <w:tr w:rsidR="00E77E76" w:rsidRPr="002346C6" w:rsidTr="00914447">
        <w:trPr>
          <w:trHeight w:val="413"/>
        </w:trPr>
        <w:tc>
          <w:tcPr>
            <w:tcW w:w="14390" w:type="dxa"/>
            <w:gridSpan w:val="6"/>
            <w:shd w:val="clear" w:color="auto" w:fill="FABF8F" w:themeFill="accent6" w:themeFillTint="99"/>
          </w:tcPr>
          <w:p w:rsidR="00E77E76" w:rsidRPr="002346C6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  <w:shd w:val="clear" w:color="auto" w:fill="B8CCE4" w:themeFill="accent1" w:themeFillTint="66"/>
          </w:tcPr>
          <w:p w:rsidR="00E77E76" w:rsidRPr="00887339" w:rsidRDefault="00E77E76" w:rsidP="00914447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8CCE4" w:themeFill="accent1" w:themeFillTint="66"/>
          </w:tcPr>
          <w:p w:rsidR="00E77E76" w:rsidRDefault="00E77E76" w:rsidP="00914447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8CCE4" w:themeFill="accent1" w:themeFillTint="66"/>
          </w:tcPr>
          <w:p w:rsidR="00E77E76" w:rsidRPr="00887339" w:rsidRDefault="00E77E76" w:rsidP="00914447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8CCE4" w:themeFill="accent1" w:themeFillTint="66"/>
          </w:tcPr>
          <w:p w:rsidR="00E77E76" w:rsidRPr="00887339" w:rsidRDefault="00E77E76" w:rsidP="0091444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8CCE4" w:themeFill="accent1" w:themeFillTint="66"/>
          </w:tcPr>
          <w:p w:rsidR="00E77E76" w:rsidRPr="00887339" w:rsidRDefault="00E77E76" w:rsidP="00914447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8CCE4" w:themeFill="accent1" w:themeFillTint="66"/>
          </w:tcPr>
          <w:p w:rsidR="00E77E76" w:rsidRPr="00887339" w:rsidRDefault="00E77E76" w:rsidP="00914447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 w:rsidRPr="00644676">
              <w:t>Accommodations</w:t>
            </w:r>
          </w:p>
        </w:tc>
        <w:tc>
          <w:tcPr>
            <w:tcW w:w="1404" w:type="dxa"/>
          </w:tcPr>
          <w:p w:rsidR="00E77E76" w:rsidRPr="00644676" w:rsidRDefault="00E77E76" w:rsidP="00914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E77E76" w:rsidRPr="00DA40DB" w:rsidRDefault="00E77E76" w:rsidP="00914447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E77E76" w:rsidRPr="00644676" w:rsidRDefault="00E77E76" w:rsidP="00914447">
            <w:r w:rsidRPr="00644676">
              <w:t>None</w:t>
            </w:r>
          </w:p>
        </w:tc>
        <w:tc>
          <w:tcPr>
            <w:tcW w:w="4379" w:type="dxa"/>
          </w:tcPr>
          <w:p w:rsidR="00E77E76" w:rsidRPr="00644676" w:rsidRDefault="00E77E76" w:rsidP="00914447">
            <w:r>
              <w:t>This is now at Faculty Senate (May 25)</w:t>
            </w:r>
          </w:p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  <w:r>
              <w:t xml:space="preserve"> April 8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>
              <w:t>ID Card Verification</w:t>
            </w:r>
          </w:p>
        </w:tc>
        <w:tc>
          <w:tcPr>
            <w:tcW w:w="1404" w:type="dxa"/>
          </w:tcPr>
          <w:p w:rsidR="00E77E76" w:rsidRDefault="00E77E76" w:rsidP="00914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2034" w:type="dxa"/>
          </w:tcPr>
          <w:p w:rsidR="00E77E76" w:rsidRPr="00DA40DB" w:rsidRDefault="00E77E76" w:rsidP="00914447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Draft Created</w:t>
            </w:r>
          </w:p>
        </w:tc>
        <w:tc>
          <w:tcPr>
            <w:tcW w:w="1651" w:type="dxa"/>
          </w:tcPr>
          <w:p w:rsidR="00E77E76" w:rsidRPr="00644676" w:rsidRDefault="00E77E76" w:rsidP="00914447">
            <w:r>
              <w:t>Chris</w:t>
            </w:r>
          </w:p>
        </w:tc>
        <w:tc>
          <w:tcPr>
            <w:tcW w:w="4379" w:type="dxa"/>
          </w:tcPr>
          <w:p w:rsidR="00E77E76" w:rsidRDefault="00E77E76" w:rsidP="00914447">
            <w:r>
              <w:t>ARC to review in October.</w:t>
            </w:r>
          </w:p>
        </w:tc>
        <w:tc>
          <w:tcPr>
            <w:tcW w:w="3055" w:type="dxa"/>
          </w:tcPr>
          <w:p w:rsidR="00E77E76" w:rsidRPr="00644676" w:rsidRDefault="00E77E76" w:rsidP="00914447"/>
        </w:tc>
      </w:tr>
      <w:tr w:rsidR="00E77E76" w:rsidTr="00914447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E77E76" w:rsidRPr="00644676" w:rsidRDefault="00E77E76" w:rsidP="00914447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77E76" w:rsidRPr="00644676" w:rsidRDefault="00E77E76" w:rsidP="00914447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77E76" w:rsidRPr="00644676" w:rsidRDefault="00E77E76" w:rsidP="00914447">
            <w:r w:rsidRPr="00DA40DB">
              <w:rPr>
                <w:rFonts w:eastAsia="MS Gothic"/>
                <w:sz w:val="24"/>
                <w:szCs w:val="24"/>
              </w:rPr>
              <w:t>Completed</w:t>
            </w:r>
            <w:r>
              <w:rPr>
                <w:rFonts w:eastAsia="MS Gothic"/>
                <w:sz w:val="24"/>
                <w:szCs w:val="24"/>
              </w:rPr>
              <w:t xml:space="preserve"> (?)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E77E76" w:rsidRPr="00644676" w:rsidRDefault="00E77E76" w:rsidP="00914447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E77E76" w:rsidRPr="00644676" w:rsidRDefault="00E77E76" w:rsidP="00914447">
            <w:r>
              <w:t>Tara and Matthew to Meet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77E76" w:rsidRPr="00644676" w:rsidRDefault="00E77E76" w:rsidP="00914447">
            <w:r w:rsidRPr="00644676">
              <w:t>ISP: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  <w:shd w:val="clear" w:color="auto" w:fill="FFFFFF" w:themeFill="background1"/>
          </w:tcPr>
          <w:p w:rsidR="00E77E76" w:rsidRDefault="00E77E76" w:rsidP="00914447">
            <w:r>
              <w:t>Student Type</w:t>
            </w:r>
          </w:p>
          <w:p w:rsidR="00E77E76" w:rsidRPr="00644676" w:rsidRDefault="00E77E76" w:rsidP="00914447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FFFFF" w:themeFill="background1"/>
          </w:tcPr>
          <w:p w:rsidR="00E77E76" w:rsidRPr="00644676" w:rsidRDefault="00E77E76" w:rsidP="00914447">
            <w:r>
              <w:t>Chris/Bryan, Dustin, BJ, Larry, Tami</w:t>
            </w:r>
          </w:p>
        </w:tc>
        <w:tc>
          <w:tcPr>
            <w:tcW w:w="2034" w:type="dxa"/>
            <w:shd w:val="clear" w:color="auto" w:fill="FFFFFF" w:themeFill="background1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FFFFF" w:themeFill="background1"/>
          </w:tcPr>
          <w:p w:rsidR="00E77E76" w:rsidRPr="00644676" w:rsidRDefault="00E77E76" w:rsidP="00914447">
            <w:r>
              <w:t>None</w:t>
            </w:r>
          </w:p>
        </w:tc>
        <w:tc>
          <w:tcPr>
            <w:tcW w:w="4379" w:type="dxa"/>
            <w:shd w:val="clear" w:color="auto" w:fill="FFFFFF" w:themeFill="background1"/>
          </w:tcPr>
          <w:p w:rsidR="00E77E76" w:rsidRPr="00644676" w:rsidRDefault="00E77E76" w:rsidP="00914447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FFFFF" w:themeFill="background1"/>
          </w:tcPr>
          <w:p w:rsidR="00E77E76" w:rsidRPr="00644676" w:rsidRDefault="00E77E76" w:rsidP="00914447">
            <w:r w:rsidRPr="00644676">
              <w:t>ISP: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Deceased Student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Ryan/Tara</w:t>
            </w:r>
          </w:p>
        </w:tc>
        <w:tc>
          <w:tcPr>
            <w:tcW w:w="2034" w:type="dxa"/>
            <w:shd w:val="clear" w:color="auto" w:fill="F2DBDB" w:themeFill="accent2" w:themeFillTint="33"/>
          </w:tcPr>
          <w:p w:rsidR="00E77E76" w:rsidRPr="00644676" w:rsidRDefault="00E77E76" w:rsidP="00914447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:rsidR="00E77E76" w:rsidRPr="00644676" w:rsidRDefault="00E77E76" w:rsidP="00914447"/>
        </w:tc>
        <w:tc>
          <w:tcPr>
            <w:tcW w:w="4379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Completed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E77E76" w:rsidRPr="00644676" w:rsidRDefault="00E77E76" w:rsidP="00914447">
            <w:r w:rsidRPr="00644676">
              <w:t>ISP: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  <w:r>
              <w:t xml:space="preserve"> 3/18</w:t>
            </w:r>
          </w:p>
          <w:p w:rsidR="00E77E76" w:rsidRDefault="00E77E76" w:rsidP="00914447">
            <w:r w:rsidRPr="00644676">
              <w:lastRenderedPageBreak/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  <w:r>
              <w:t xml:space="preserve"> 4/15</w:t>
            </w:r>
          </w:p>
          <w:p w:rsidR="00E77E76" w:rsidRDefault="00E77E76" w:rsidP="00914447">
            <w:r>
              <w:t>President’s Council: N/A</w:t>
            </w:r>
          </w:p>
          <w:p w:rsidR="00E77E76" w:rsidRPr="00644676" w:rsidRDefault="00E77E76" w:rsidP="00914447">
            <w:r>
              <w:t>Approved: 4/15/16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lastRenderedPageBreak/>
              <w:t>Student Email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Ryan/Tara</w:t>
            </w:r>
          </w:p>
        </w:tc>
        <w:tc>
          <w:tcPr>
            <w:tcW w:w="2034" w:type="dxa"/>
            <w:shd w:val="clear" w:color="auto" w:fill="F2DBDB" w:themeFill="accent2" w:themeFillTint="33"/>
          </w:tcPr>
          <w:p w:rsidR="00E77E76" w:rsidRPr="00644676" w:rsidRDefault="00E77E76" w:rsidP="00914447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:rsidR="00E77E76" w:rsidRPr="00644676" w:rsidRDefault="00E77E76" w:rsidP="00914447"/>
        </w:tc>
        <w:tc>
          <w:tcPr>
            <w:tcW w:w="4379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Ready to move to College Council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E77E76" w:rsidRPr="00644676" w:rsidRDefault="00E77E76" w:rsidP="00914447">
            <w:r w:rsidRPr="00644676">
              <w:t>ISP: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  <w:r>
              <w:t xml:space="preserve"> TBD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>
              <w:t>Free Speech</w:t>
            </w:r>
          </w:p>
        </w:tc>
        <w:tc>
          <w:tcPr>
            <w:tcW w:w="1404" w:type="dxa"/>
          </w:tcPr>
          <w:p w:rsidR="00E77E76" w:rsidRPr="00644676" w:rsidRDefault="00E77E76" w:rsidP="00914447">
            <w:r>
              <w:t>John/Matthew</w:t>
            </w:r>
          </w:p>
        </w:tc>
        <w:tc>
          <w:tcPr>
            <w:tcW w:w="2034" w:type="dxa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E77E76" w:rsidRPr="00644676" w:rsidRDefault="00E77E76" w:rsidP="00914447">
            <w:r>
              <w:t>See Document</w:t>
            </w:r>
          </w:p>
        </w:tc>
        <w:tc>
          <w:tcPr>
            <w:tcW w:w="4379" w:type="dxa"/>
          </w:tcPr>
          <w:p w:rsidR="00E77E76" w:rsidRPr="00644676" w:rsidRDefault="00E77E76" w:rsidP="00914447">
            <w:r>
              <w:t>Run by general counsel and then bring back to ARC for final reading.</w:t>
            </w:r>
          </w:p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  <w:r>
              <w:t xml:space="preserve"> N/A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Yes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Default="00E77E76" w:rsidP="00914447">
            <w:r>
              <w:t>Enrollment Policy (Checking ID)</w:t>
            </w:r>
          </w:p>
        </w:tc>
        <w:tc>
          <w:tcPr>
            <w:tcW w:w="1404" w:type="dxa"/>
          </w:tcPr>
          <w:p w:rsidR="00E77E76" w:rsidRDefault="00E77E76" w:rsidP="00914447">
            <w:r>
              <w:t>Darlene/Chris</w:t>
            </w:r>
          </w:p>
        </w:tc>
        <w:tc>
          <w:tcPr>
            <w:tcW w:w="2034" w:type="dxa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8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3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E77E76" w:rsidRPr="00644676" w:rsidRDefault="00E77E76" w:rsidP="00914447"/>
        </w:tc>
        <w:tc>
          <w:tcPr>
            <w:tcW w:w="4379" w:type="dxa"/>
          </w:tcPr>
          <w:p w:rsidR="00E77E76" w:rsidRPr="00644676" w:rsidRDefault="00E77E76" w:rsidP="00914447">
            <w:r>
              <w:t>This is to address confusion regarding when picture ID is required for a transaction.</w:t>
            </w:r>
          </w:p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>
              <w:t>Military Deployment</w:t>
            </w:r>
          </w:p>
        </w:tc>
        <w:tc>
          <w:tcPr>
            <w:tcW w:w="1404" w:type="dxa"/>
          </w:tcPr>
          <w:p w:rsidR="00E77E76" w:rsidRPr="00644676" w:rsidRDefault="00E77E76" w:rsidP="00914447">
            <w:r>
              <w:t>Chris</w:t>
            </w:r>
          </w:p>
        </w:tc>
        <w:tc>
          <w:tcPr>
            <w:tcW w:w="2034" w:type="dxa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E77E76" w:rsidRPr="00644676" w:rsidRDefault="00E77E76" w:rsidP="00914447">
            <w:r>
              <w:t>Create in Summer 2016</w:t>
            </w:r>
          </w:p>
        </w:tc>
        <w:tc>
          <w:tcPr>
            <w:tcW w:w="4379" w:type="dxa"/>
          </w:tcPr>
          <w:p w:rsidR="00E77E76" w:rsidRDefault="00E77E76" w:rsidP="00914447"/>
          <w:p w:rsidR="00E77E76" w:rsidRPr="00442AAF" w:rsidRDefault="00E77E76" w:rsidP="00914447">
            <w:pPr>
              <w:ind w:firstLine="720"/>
            </w:pPr>
            <w:r>
              <w:t>For ARC review in October.</w:t>
            </w:r>
          </w:p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>
              <w:t>Academic Standing</w:t>
            </w:r>
          </w:p>
        </w:tc>
        <w:tc>
          <w:tcPr>
            <w:tcW w:w="1404" w:type="dxa"/>
          </w:tcPr>
          <w:p w:rsidR="00E77E76" w:rsidRPr="00644676" w:rsidRDefault="00E77E76" w:rsidP="00914447">
            <w:r>
              <w:t>Dustin/Jim, David M., Ryan</w:t>
            </w:r>
          </w:p>
        </w:tc>
        <w:tc>
          <w:tcPr>
            <w:tcW w:w="2034" w:type="dxa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E77E76" w:rsidRPr="00644676" w:rsidRDefault="00E77E76" w:rsidP="00914447"/>
        </w:tc>
        <w:tc>
          <w:tcPr>
            <w:tcW w:w="4379" w:type="dxa"/>
          </w:tcPr>
          <w:p w:rsidR="00E77E76" w:rsidRPr="00644676" w:rsidRDefault="00E77E76" w:rsidP="00914447">
            <w:r>
              <w:t>Tara – see notes from Laura</w:t>
            </w:r>
          </w:p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Late Policy Work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TBD</w:t>
            </w:r>
          </w:p>
        </w:tc>
        <w:tc>
          <w:tcPr>
            <w:tcW w:w="2034" w:type="dxa"/>
            <w:shd w:val="clear" w:color="auto" w:fill="F2DBDB" w:themeFill="accent2" w:themeFillTint="33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:rsidR="00E77E76" w:rsidRPr="00644676" w:rsidRDefault="00E77E76" w:rsidP="00914447">
            <w:r>
              <w:t>Should start with ISP</w:t>
            </w:r>
          </w:p>
        </w:tc>
        <w:tc>
          <w:tcPr>
            <w:tcW w:w="4379" w:type="dxa"/>
            <w:shd w:val="clear" w:color="auto" w:fill="F2DBDB" w:themeFill="accent2" w:themeFillTint="33"/>
          </w:tcPr>
          <w:p w:rsidR="00E77E76" w:rsidRPr="00644676" w:rsidRDefault="00E77E76" w:rsidP="00914447"/>
        </w:tc>
        <w:tc>
          <w:tcPr>
            <w:tcW w:w="3055" w:type="dxa"/>
            <w:shd w:val="clear" w:color="auto" w:fill="F2DBDB" w:themeFill="accent2" w:themeFillTint="33"/>
          </w:tcPr>
          <w:p w:rsidR="00E77E76" w:rsidRPr="00644676" w:rsidRDefault="00E77E76" w:rsidP="00914447">
            <w:r w:rsidRPr="00644676">
              <w:t>ISP: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>
              <w:t>Religious Holidays</w:t>
            </w:r>
          </w:p>
        </w:tc>
        <w:tc>
          <w:tcPr>
            <w:tcW w:w="1404" w:type="dxa"/>
          </w:tcPr>
          <w:p w:rsidR="00E77E76" w:rsidRPr="00644676" w:rsidRDefault="00E77E76" w:rsidP="00914447">
            <w:r>
              <w:t>TBD</w:t>
            </w:r>
          </w:p>
        </w:tc>
        <w:tc>
          <w:tcPr>
            <w:tcW w:w="2034" w:type="dxa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E77E76" w:rsidRPr="00644676" w:rsidRDefault="00E77E76" w:rsidP="00914447"/>
        </w:tc>
        <w:tc>
          <w:tcPr>
            <w:tcW w:w="4379" w:type="dxa"/>
          </w:tcPr>
          <w:p w:rsidR="00E77E76" w:rsidRPr="00644676" w:rsidRDefault="00E77E76" w:rsidP="00914447"/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  <w:tr w:rsidR="00E77E76" w:rsidTr="00914447">
        <w:trPr>
          <w:trHeight w:val="456"/>
        </w:trPr>
        <w:tc>
          <w:tcPr>
            <w:tcW w:w="1867" w:type="dxa"/>
          </w:tcPr>
          <w:p w:rsidR="00E77E76" w:rsidRPr="00644676" w:rsidRDefault="00E77E76" w:rsidP="00914447">
            <w:r>
              <w:t>Identity Fraud</w:t>
            </w:r>
          </w:p>
        </w:tc>
        <w:tc>
          <w:tcPr>
            <w:tcW w:w="1404" w:type="dxa"/>
          </w:tcPr>
          <w:p w:rsidR="00E77E76" w:rsidRPr="00644676" w:rsidRDefault="00E77E76" w:rsidP="00914447">
            <w:r>
              <w:t>TBD</w:t>
            </w:r>
          </w:p>
        </w:tc>
        <w:tc>
          <w:tcPr>
            <w:tcW w:w="2034" w:type="dxa"/>
          </w:tcPr>
          <w:p w:rsidR="00E77E76" w:rsidRPr="00644676" w:rsidRDefault="00FD3E7B" w:rsidP="009144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First Reading</w:t>
            </w:r>
          </w:p>
          <w:p w:rsidR="00E77E76" w:rsidRPr="00644676" w:rsidRDefault="00FD3E7B" w:rsidP="00914447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E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E77E76" w:rsidRPr="00644676" w:rsidRDefault="00E77E76" w:rsidP="00914447">
            <w:r>
              <w:lastRenderedPageBreak/>
              <w:t xml:space="preserve">Ryan created a </w:t>
            </w:r>
            <w:r>
              <w:lastRenderedPageBreak/>
              <w:t>draft</w:t>
            </w:r>
          </w:p>
        </w:tc>
        <w:tc>
          <w:tcPr>
            <w:tcW w:w="4379" w:type="dxa"/>
          </w:tcPr>
          <w:p w:rsidR="00E77E76" w:rsidRPr="00644676" w:rsidRDefault="00E77E76" w:rsidP="00914447">
            <w:r>
              <w:lastRenderedPageBreak/>
              <w:t>ARC to review on May 23rd</w:t>
            </w:r>
          </w:p>
        </w:tc>
        <w:tc>
          <w:tcPr>
            <w:tcW w:w="3055" w:type="dxa"/>
          </w:tcPr>
          <w:p w:rsidR="00E77E76" w:rsidRPr="00644676" w:rsidRDefault="00E77E76" w:rsidP="00914447">
            <w:r w:rsidRPr="00644676">
              <w:t>ISP: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lastRenderedPageBreak/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E77E76" w:rsidRPr="00644676" w:rsidRDefault="00E77E76" w:rsidP="00914447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E77E76" w:rsidRDefault="00E77E76" w:rsidP="00914447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E77E76" w:rsidRPr="00644676" w:rsidRDefault="00E77E76" w:rsidP="00914447">
            <w:r>
              <w:t>President’s Council:</w:t>
            </w:r>
          </w:p>
        </w:tc>
      </w:tr>
    </w:tbl>
    <w:p w:rsidR="00E77E76" w:rsidRDefault="00E77E76" w:rsidP="00E77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E77E76" w:rsidTr="00914447">
        <w:tc>
          <w:tcPr>
            <w:tcW w:w="5935" w:type="dxa"/>
            <w:shd w:val="clear" w:color="auto" w:fill="FABF8F" w:themeFill="accent6" w:themeFillTint="99"/>
          </w:tcPr>
          <w:p w:rsidR="00E77E76" w:rsidRPr="00E12FFF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7E76" w:rsidRDefault="00E77E76" w:rsidP="0091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E77E76" w:rsidTr="00914447">
        <w:trPr>
          <w:trHeight w:val="3608"/>
        </w:trPr>
        <w:tc>
          <w:tcPr>
            <w:tcW w:w="5935" w:type="dxa"/>
          </w:tcPr>
          <w:p w:rsidR="00E77E76" w:rsidRDefault="00E77E76" w:rsidP="00914447">
            <w:r>
              <w:t>Our criteria for determining work: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Greatest impact on retention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Related to State or Fed. Accountability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Fit in “best practice” findings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Complexity – interconnected – time bound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Recommendations for Master Blueprint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4"/>
              </w:numPr>
            </w:pPr>
            <w:r>
              <w:t>In progress (low hanging fruit, easy to knock out)</w:t>
            </w:r>
          </w:p>
          <w:p w:rsidR="00E77E76" w:rsidRDefault="00E77E76" w:rsidP="00914447"/>
          <w:p w:rsidR="00E77E76" w:rsidRDefault="00E77E76" w:rsidP="00914447">
            <w:r>
              <w:t>Success Indicators: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3"/>
              </w:numPr>
            </w:pPr>
            <w:r>
              <w:t>Retention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3"/>
              </w:numPr>
            </w:pPr>
            <w:r>
              <w:t>Persistence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3"/>
              </w:numPr>
            </w:pPr>
            <w:r>
              <w:t>Transition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3"/>
              </w:numPr>
            </w:pPr>
            <w:r>
              <w:t>Completion</w:t>
            </w:r>
          </w:p>
          <w:p w:rsidR="00E77E76" w:rsidRDefault="00E77E76" w:rsidP="00914447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E77E76" w:rsidRDefault="00E77E76" w:rsidP="00914447"/>
        </w:tc>
        <w:tc>
          <w:tcPr>
            <w:tcW w:w="8455" w:type="dxa"/>
          </w:tcPr>
          <w:p w:rsidR="00E77E76" w:rsidRDefault="00E77E76" w:rsidP="00914447">
            <w:r>
              <w:t xml:space="preserve">For Enrollment Planning (when we get there): Metrics conversation: Which “needles” are we trying to move? CSSE, SENSE results 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E77E76" w:rsidRDefault="00E77E76" w:rsidP="00914447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E77E76" w:rsidRDefault="00E77E76" w:rsidP="00E77E76"/>
    <w:p w:rsidR="000D77D1" w:rsidRDefault="000D77D1"/>
    <w:sectPr w:rsidR="000D77D1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0DF"/>
    <w:multiLevelType w:val="hybridMultilevel"/>
    <w:tmpl w:val="DB1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1F94"/>
    <w:multiLevelType w:val="hybridMultilevel"/>
    <w:tmpl w:val="9406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6"/>
    <w:rsid w:val="00031D0D"/>
    <w:rsid w:val="000D77D1"/>
    <w:rsid w:val="00785604"/>
    <w:rsid w:val="00D56FA9"/>
    <w:rsid w:val="00E77E76"/>
    <w:rsid w:val="00FA16CB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674A1-1CE9-4635-A51A-814A5DCC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Tara Sprehe</cp:lastModifiedBy>
  <cp:revision>6</cp:revision>
  <dcterms:created xsi:type="dcterms:W3CDTF">2016-05-12T18:33:00Z</dcterms:created>
  <dcterms:modified xsi:type="dcterms:W3CDTF">2016-05-12T18:47:00Z</dcterms:modified>
</cp:coreProperties>
</file>